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35DD803F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</w:t>
      </w:r>
      <w:r w:rsidR="00E61D03">
        <w:rPr>
          <w:rFonts w:cs="Calibri"/>
          <w:b/>
          <w:sz w:val="28"/>
          <w:szCs w:val="28"/>
        </w:rPr>
        <w:t>4</w:t>
      </w:r>
    </w:p>
    <w:p w14:paraId="78858354" w14:textId="77777777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7777777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111BCEB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018D2980" w14:textId="62F4F2BD"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56A5421F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A242ED">
        <w:rPr>
          <w:rFonts w:cs="Calibri"/>
        </w:rPr>
        <w:t>4</w:t>
      </w:r>
      <w:r w:rsidRPr="002D026A">
        <w:rPr>
          <w:rFonts w:cs="Calibri"/>
        </w:rPr>
        <w:t xml:space="preserve">, provide 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State </w:t>
      </w:r>
      <w:r w:rsidR="00390A12">
        <w:rPr>
          <w:rFonts w:cs="Calibri"/>
        </w:rPr>
        <w:t>c</w:t>
      </w:r>
      <w:r w:rsidRPr="002D026A">
        <w:rPr>
          <w:rFonts w:cs="Calibri"/>
        </w:rPr>
        <w:t xml:space="preserve">ontracts: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5A91E9D2" w14:textId="122304B4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E61D03">
        <w:rPr>
          <w:rFonts w:cs="Calibri"/>
        </w:rPr>
        <w:t>4</w:t>
      </w:r>
      <w:r w:rsidRPr="002D026A">
        <w:rPr>
          <w:rFonts w:cs="Calibri"/>
        </w:rPr>
        <w:t xml:space="preserve">, provide the dollar amount projected to be </w:t>
      </w:r>
      <w:r w:rsidR="00FF7CE9">
        <w:rPr>
          <w:rFonts w:cs="Calibri"/>
        </w:rPr>
        <w:t>awarded</w:t>
      </w:r>
      <w:r w:rsidRPr="002D026A">
        <w:rPr>
          <w:rFonts w:cs="Calibri"/>
        </w:rPr>
        <w:t xml:space="preserve"> on State </w:t>
      </w:r>
      <w:r w:rsidR="00390A12">
        <w:rPr>
          <w:rFonts w:cs="Calibri"/>
        </w:rPr>
        <w:t>c</w:t>
      </w:r>
      <w:r w:rsidRPr="002D026A">
        <w:rPr>
          <w:rFonts w:cs="Calibri"/>
        </w:rPr>
        <w:t xml:space="preserve">ontracts with </w:t>
      </w:r>
      <w:r w:rsidR="003D1F4C">
        <w:rPr>
          <w:rFonts w:cs="Calibri"/>
        </w:rPr>
        <w:t>qualified s</w:t>
      </w:r>
      <w:r w:rsidRPr="002D026A">
        <w:rPr>
          <w:rFonts w:cs="Calibri"/>
        </w:rPr>
        <w:t xml:space="preserve">mall </w:t>
      </w:r>
      <w:r w:rsidR="003D1F4C">
        <w:rPr>
          <w:rFonts w:cs="Calibri"/>
        </w:rPr>
        <w:t>b</w:t>
      </w:r>
      <w:r w:rsidRPr="002D026A">
        <w:rPr>
          <w:rFonts w:cs="Calibri"/>
        </w:rPr>
        <w:t>usinesses in the following three categories:</w:t>
      </w:r>
    </w:p>
    <w:p w14:paraId="2AC3FB53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businesses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B8D776B" w14:textId="0010F3BA" w:rsidR="009030FC" w:rsidRPr="002D026A" w:rsidRDefault="009030FC" w:rsidP="009030FC">
      <w:pPr>
        <w:pStyle w:val="ListParagraph"/>
        <w:spacing w:after="200"/>
        <w:ind w:left="2160"/>
        <w:jc w:val="both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 xml:space="preserve">Note: </w:t>
      </w:r>
      <w:r w:rsidR="00697AB6">
        <w:rPr>
          <w:rFonts w:ascii="Calibri" w:hAnsi="Calibri" w:cs="Calibri"/>
          <w:sz w:val="22"/>
          <w:szCs w:val="22"/>
        </w:rPr>
        <w:t>To</w:t>
      </w:r>
      <w:r w:rsidRPr="002D026A">
        <w:rPr>
          <w:rFonts w:ascii="Calibri" w:hAnsi="Calibri" w:cs="Calibri"/>
          <w:sz w:val="22"/>
          <w:szCs w:val="22"/>
        </w:rPr>
        <w:t xml:space="preserve"> </w:t>
      </w:r>
      <w:r w:rsidR="003D1F4C">
        <w:rPr>
          <w:rFonts w:ascii="Calibri" w:hAnsi="Calibri" w:cs="Calibri"/>
          <w:sz w:val="22"/>
          <w:szCs w:val="22"/>
        </w:rPr>
        <w:t xml:space="preserve">count </w:t>
      </w:r>
      <w:r w:rsidRPr="002D026A">
        <w:rPr>
          <w:rFonts w:ascii="Calibri" w:hAnsi="Calibri" w:cs="Calibri"/>
          <w:sz w:val="22"/>
          <w:szCs w:val="22"/>
        </w:rPr>
        <w:t xml:space="preserve">as </w:t>
      </w:r>
      <w:r w:rsidR="00FF7CE9">
        <w:rPr>
          <w:rFonts w:ascii="Calibri" w:hAnsi="Calibri" w:cs="Calibri"/>
          <w:sz w:val="22"/>
          <w:szCs w:val="22"/>
        </w:rPr>
        <w:t>an award</w:t>
      </w:r>
      <w:r w:rsidRPr="002D026A">
        <w:rPr>
          <w:rFonts w:ascii="Calibri" w:hAnsi="Calibri" w:cs="Calibri"/>
          <w:sz w:val="22"/>
          <w:szCs w:val="22"/>
        </w:rPr>
        <w:t xml:space="preserve"> under the Small Business Set-Aside Program, the decision to set-aside the </w:t>
      </w:r>
      <w:r w:rsidR="00390A12">
        <w:rPr>
          <w:rFonts w:ascii="Calibri" w:hAnsi="Calibri" w:cs="Calibri"/>
          <w:sz w:val="22"/>
          <w:szCs w:val="22"/>
        </w:rPr>
        <w:t>contract</w:t>
      </w:r>
      <w:r w:rsidRPr="002D026A">
        <w:rPr>
          <w:rFonts w:ascii="Calibri" w:hAnsi="Calibri" w:cs="Calibri"/>
          <w:sz w:val="22"/>
          <w:szCs w:val="22"/>
        </w:rPr>
        <w:t xml:space="preserve"> needed to be made and documented prior to the solicitation being </w:t>
      </w:r>
      <w:r w:rsidR="00390A12">
        <w:rPr>
          <w:rFonts w:ascii="Calibri" w:hAnsi="Calibri" w:cs="Calibri"/>
          <w:sz w:val="22"/>
          <w:szCs w:val="22"/>
        </w:rPr>
        <w:t>available</w:t>
      </w:r>
      <w:r w:rsidR="003D1F4C">
        <w:rPr>
          <w:rFonts w:ascii="Calibri" w:hAnsi="Calibri" w:cs="Calibri"/>
          <w:sz w:val="22"/>
          <w:szCs w:val="22"/>
        </w:rPr>
        <w:t xml:space="preserve"> </w:t>
      </w:r>
      <w:r w:rsidR="00293F16">
        <w:rPr>
          <w:rFonts w:ascii="Calibri" w:hAnsi="Calibri" w:cs="Calibri"/>
          <w:sz w:val="22"/>
          <w:szCs w:val="22"/>
        </w:rPr>
        <w:t>to potential contractors</w:t>
      </w:r>
      <w:r w:rsidRPr="002D026A">
        <w:rPr>
          <w:rFonts w:ascii="Calibri" w:hAnsi="Calibri" w:cs="Calibri"/>
          <w:sz w:val="22"/>
          <w:szCs w:val="22"/>
        </w:rPr>
        <w:t>.</w:t>
      </w:r>
    </w:p>
    <w:p w14:paraId="3D2B1CA9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 </w:t>
      </w:r>
      <w:r w:rsidRPr="002D026A">
        <w:rPr>
          <w:rFonts w:cs="Calibri"/>
          <w:b/>
        </w:rPr>
        <w:t>not</w:t>
      </w:r>
      <w:r w:rsidRPr="002D026A">
        <w:rPr>
          <w:rFonts w:cs="Calibri"/>
        </w:rPr>
        <w:t xml:space="preserve">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9F7629A" w14:textId="5D876231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Total 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</w:t>
      </w:r>
      <w:r w:rsidR="00203B3A">
        <w:rPr>
          <w:rFonts w:cs="Calibri"/>
        </w:rPr>
        <w:t>qualified s</w:t>
      </w:r>
      <w:r w:rsidRPr="002D026A">
        <w:rPr>
          <w:rFonts w:cs="Calibri"/>
        </w:rPr>
        <w:t xml:space="preserve">mall </w:t>
      </w:r>
      <w:r w:rsidR="00203B3A">
        <w:rPr>
          <w:rFonts w:cs="Calibri"/>
        </w:rPr>
        <w:t>b</w:t>
      </w:r>
      <w:r w:rsidRPr="002D026A">
        <w:rPr>
          <w:rFonts w:cs="Calibri"/>
        </w:rPr>
        <w:t xml:space="preserve">usinesses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628E744D" w14:textId="77777777" w:rsidR="009030FC" w:rsidRPr="002D026A" w:rsidRDefault="009030FC" w:rsidP="009030FC">
      <w:pPr>
        <w:rPr>
          <w:rFonts w:ascii="Calibri" w:hAnsi="Calibri" w:cs="Calibri"/>
          <w:b/>
          <w:sz w:val="22"/>
          <w:szCs w:val="22"/>
        </w:rPr>
      </w:pPr>
    </w:p>
    <w:p w14:paraId="0E109D52" w14:textId="4FE915D1" w:rsidR="009030FC" w:rsidRPr="002D026A" w:rsidRDefault="009030FC" w:rsidP="000C0F02">
      <w:pPr>
        <w:pStyle w:val="ListParagraph"/>
        <w:numPr>
          <w:ilvl w:val="0"/>
          <w:numId w:val="18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 xml:space="preserve">For Fiscal </w:t>
      </w:r>
      <w:r w:rsidR="00203B3A">
        <w:rPr>
          <w:rFonts w:ascii="Calibri" w:hAnsi="Calibri" w:cs="Calibri"/>
          <w:sz w:val="22"/>
          <w:szCs w:val="22"/>
        </w:rPr>
        <w:t>Y</w:t>
      </w:r>
      <w:r w:rsidRPr="002D026A">
        <w:rPr>
          <w:rFonts w:ascii="Calibri" w:hAnsi="Calibri" w:cs="Calibri"/>
          <w:sz w:val="22"/>
          <w:szCs w:val="22"/>
        </w:rPr>
        <w:t>ear 20</w:t>
      </w:r>
      <w:r w:rsidR="00FF7CE9">
        <w:rPr>
          <w:rFonts w:ascii="Calibri" w:hAnsi="Calibri" w:cs="Calibri"/>
          <w:sz w:val="22"/>
          <w:szCs w:val="22"/>
        </w:rPr>
        <w:t>2</w:t>
      </w:r>
      <w:r w:rsidR="00A242ED">
        <w:rPr>
          <w:rFonts w:ascii="Calibri" w:hAnsi="Calibri" w:cs="Calibri"/>
          <w:sz w:val="22"/>
          <w:szCs w:val="22"/>
        </w:rPr>
        <w:t>4</w:t>
      </w:r>
      <w:r w:rsidRPr="002D026A">
        <w:rPr>
          <w:rFonts w:ascii="Calibri" w:hAnsi="Calibri" w:cs="Calibri"/>
          <w:sz w:val="22"/>
          <w:szCs w:val="22"/>
        </w:rPr>
        <w:t xml:space="preserve">, provide the Agency’s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with </w:t>
      </w:r>
      <w:r w:rsidR="00203B3A">
        <w:rPr>
          <w:rFonts w:ascii="Calibri" w:hAnsi="Calibri" w:cs="Calibri"/>
          <w:sz w:val="22"/>
          <w:szCs w:val="22"/>
        </w:rPr>
        <w:t>qualified s</w:t>
      </w:r>
      <w:r w:rsidRPr="002D026A">
        <w:rPr>
          <w:rFonts w:ascii="Calibri" w:hAnsi="Calibri" w:cs="Calibri"/>
          <w:sz w:val="22"/>
          <w:szCs w:val="22"/>
        </w:rPr>
        <w:t xml:space="preserve">mall </w:t>
      </w:r>
      <w:r w:rsidR="00203B3A">
        <w:rPr>
          <w:rFonts w:ascii="Calibri" w:hAnsi="Calibri" w:cs="Calibri"/>
          <w:sz w:val="22"/>
          <w:szCs w:val="22"/>
        </w:rPr>
        <w:t>b</w:t>
      </w:r>
      <w:r w:rsidRPr="002D026A">
        <w:rPr>
          <w:rFonts w:ascii="Calibri" w:hAnsi="Calibri" w:cs="Calibri"/>
          <w:sz w:val="22"/>
          <w:szCs w:val="22"/>
        </w:rPr>
        <w:t xml:space="preserve">usinesses as a percent of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on State </w:t>
      </w:r>
      <w:r w:rsidR="00203B3A">
        <w:rPr>
          <w:rFonts w:ascii="Calibri" w:hAnsi="Calibri" w:cs="Calibri"/>
          <w:sz w:val="22"/>
          <w:szCs w:val="22"/>
        </w:rPr>
        <w:t>c</w:t>
      </w:r>
      <w:r w:rsidRPr="002D026A">
        <w:rPr>
          <w:rFonts w:ascii="Calibri" w:hAnsi="Calibri" w:cs="Calibri"/>
          <w:sz w:val="22"/>
          <w:szCs w:val="22"/>
        </w:rPr>
        <w:t xml:space="preserve">ontracts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2E70031F" w14:textId="77777777" w:rsidR="009030FC" w:rsidRPr="002D026A" w:rsidRDefault="009030FC" w:rsidP="009030FC">
      <w:pPr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69984CDB" w14:textId="726335DB" w:rsidR="00FA719C" w:rsidRPr="002D026A" w:rsidRDefault="00FA719C" w:rsidP="000C0F02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E61D03">
        <w:rPr>
          <w:rFonts w:ascii="Calibri" w:hAnsi="Calibri" w:cs="Calibri"/>
          <w:sz w:val="22"/>
          <w:szCs w:val="22"/>
        </w:rPr>
        <w:t>4</w:t>
      </w:r>
      <w:r w:rsidRPr="002D026A">
        <w:rPr>
          <w:rFonts w:ascii="Calibri" w:hAnsi="Calibri" w:cs="Calibri"/>
          <w:sz w:val="22"/>
          <w:szCs w:val="22"/>
        </w:rPr>
        <w:t xml:space="preserve">, identify with specificity the </w:t>
      </w:r>
      <w:r w:rsidR="00751D72">
        <w:rPr>
          <w:rFonts w:ascii="Calibri" w:hAnsi="Calibri" w:cs="Calibri"/>
          <w:sz w:val="22"/>
          <w:szCs w:val="22"/>
        </w:rPr>
        <w:t>A</w:t>
      </w:r>
      <w:r w:rsidR="00E96414">
        <w:rPr>
          <w:rFonts w:ascii="Calibri" w:hAnsi="Calibri" w:cs="Calibri"/>
          <w:sz w:val="22"/>
          <w:szCs w:val="22"/>
        </w:rPr>
        <w:t xml:space="preserve">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 xml:space="preserve">ions 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0C0F02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12C9526A" w14:textId="77777777" w:rsidR="00FA719C" w:rsidRPr="002D026A" w:rsidRDefault="00FA719C" w:rsidP="000C0F02">
      <w:pPr>
        <w:rPr>
          <w:rFonts w:ascii="Calibri" w:hAnsi="Calibri" w:cs="Calibri"/>
          <w:sz w:val="22"/>
          <w:szCs w:val="22"/>
        </w:rPr>
      </w:pPr>
    </w:p>
    <w:p w14:paraId="506B72B7" w14:textId="77777777" w:rsidR="008D30B0" w:rsidRPr="002D026A" w:rsidRDefault="008D30B0" w:rsidP="008D30B0">
      <w:pPr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3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AA7DBD" w:rsidRPr="002D026A">
        <w:rPr>
          <w:rFonts w:ascii="Calibri" w:hAnsi="Calibri" w:cs="Calibri"/>
          <w:b/>
          <w:sz w:val="22"/>
          <w:szCs w:val="22"/>
        </w:rPr>
        <w:t>TIMELINE</w:t>
      </w:r>
    </w:p>
    <w:p w14:paraId="451CB7E3" w14:textId="60FFF2D4" w:rsidR="00FA719C" w:rsidRPr="002D026A" w:rsidRDefault="00FA719C" w:rsidP="008D30B0">
      <w:pPr>
        <w:pStyle w:val="ListParagraph"/>
        <w:numPr>
          <w:ilvl w:val="0"/>
          <w:numId w:val="20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E61D03">
        <w:rPr>
          <w:rFonts w:ascii="Calibri" w:hAnsi="Calibri" w:cs="Calibri"/>
          <w:sz w:val="22"/>
          <w:szCs w:val="22"/>
        </w:rPr>
        <w:t>4</w:t>
      </w:r>
      <w:r w:rsidRPr="002D026A">
        <w:rPr>
          <w:rFonts w:ascii="Calibri" w:hAnsi="Calibri" w:cs="Calibri"/>
          <w:sz w:val="22"/>
          <w:szCs w:val="22"/>
        </w:rPr>
        <w:t xml:space="preserve">, identify a timetable for reaching 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AA7DBD" w:rsidRPr="002D026A">
        <w:rPr>
          <w:rFonts w:ascii="Calibri" w:hAnsi="Calibri" w:cs="Calibri"/>
          <w:sz w:val="22"/>
          <w:szCs w:val="22"/>
        </w:rPr>
        <w:t xml:space="preserve"> </w:t>
      </w:r>
      <w:r w:rsidR="00751D72">
        <w:rPr>
          <w:rFonts w:ascii="Calibri" w:hAnsi="Calibri" w:cs="Calibri"/>
          <w:sz w:val="22"/>
          <w:szCs w:val="22"/>
        </w:rPr>
        <w:t>projections</w:t>
      </w:r>
      <w:r w:rsidRPr="002D026A">
        <w:rPr>
          <w:rFonts w:ascii="Calibri" w:hAnsi="Calibri" w:cs="Calibri"/>
          <w:sz w:val="22"/>
          <w:szCs w:val="22"/>
        </w:rPr>
        <w:t xml:space="preserve"> outlined </w:t>
      </w:r>
      <w:r w:rsidR="00AA7DBD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AA7DBD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ascii="Calibri" w:hAnsi="Calibri" w:cs="Calibri"/>
          <w:sz w:val="22"/>
          <w:szCs w:val="22"/>
        </w:rPr>
        <w:t xml:space="preserve">  </w:t>
      </w:r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41E6" w14:textId="77777777" w:rsidR="005E59C1" w:rsidRDefault="005E59C1">
      <w:r>
        <w:separator/>
      </w:r>
    </w:p>
  </w:endnote>
  <w:endnote w:type="continuationSeparator" w:id="0">
    <w:p w14:paraId="6C454C3F" w14:textId="77777777" w:rsidR="005E59C1" w:rsidRDefault="005E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48D3A812" w:rsidR="00CB0112" w:rsidRPr="002D026A" w:rsidRDefault="0032303C" w:rsidP="004F0ED9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FY2</w:t>
    </w:r>
    <w:r w:rsidR="00E61D03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 </w:t>
    </w:r>
    <w:r w:rsidR="00CB0112"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="00CB0112" w:rsidRPr="002D026A">
      <w:rPr>
        <w:rFonts w:ascii="Calibri" w:hAnsi="Calibri" w:cs="Calibri"/>
        <w:sz w:val="16"/>
        <w:szCs w:val="16"/>
      </w:rPr>
      <w:t>Compliance Plan</w:t>
    </w:r>
  </w:p>
  <w:p w14:paraId="3B86A5EC" w14:textId="08BA33AA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E61D03">
      <w:rPr>
        <w:rFonts w:ascii="Calibri" w:hAnsi="Calibri" w:cs="Calibri"/>
        <w:sz w:val="16"/>
        <w:szCs w:val="16"/>
      </w:rPr>
      <w:t>4</w:t>
    </w:r>
    <w:r w:rsidR="00FF7CE9">
      <w:rPr>
        <w:rFonts w:ascii="Calibri" w:hAnsi="Calibri" w:cs="Calibri"/>
        <w:sz w:val="16"/>
        <w:szCs w:val="16"/>
      </w:rPr>
      <w:t>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B00E" w14:textId="77777777" w:rsidR="005E59C1" w:rsidRDefault="005E59C1">
      <w:r>
        <w:separator/>
      </w:r>
    </w:p>
  </w:footnote>
  <w:footnote w:type="continuationSeparator" w:id="0">
    <w:p w14:paraId="08FDF76B" w14:textId="77777777" w:rsidR="005E59C1" w:rsidRDefault="005E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5EE9" w14:textId="77777777" w:rsidR="00CB0112" w:rsidRDefault="00CB0112">
    <w:pPr>
      <w:pStyle w:val="Header"/>
    </w:pPr>
  </w:p>
  <w:p w14:paraId="619BE90F" w14:textId="77777777" w:rsidR="00CB0112" w:rsidRDefault="00CB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2C3FB"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" o:allowincell="f" filled="f" stroked="f">
              <v:textbox inset="1pt,1pt,1pt,1pt">
                <w:txbxContent>
                  <w:p w14:paraId="0EF1846E" w14:textId="77777777"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14:paraId="627233FE" w14:textId="77777777"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14:paraId="524194C7" w14:textId="77777777"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0C34E"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" o:allowincell="f" filled="f" stroked="f" strokeweight="1pt">
              <v:textbox inset="1pt,1pt,1pt,1pt">
                <w:txbxContent>
                  <w:p w14:paraId="3C48A999" w14:textId="77777777"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9A1A566E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5449577">
    <w:abstractNumId w:val="16"/>
  </w:num>
  <w:num w:numId="2" w16cid:durableId="770928307">
    <w:abstractNumId w:val="14"/>
  </w:num>
  <w:num w:numId="3" w16cid:durableId="708456363">
    <w:abstractNumId w:val="7"/>
  </w:num>
  <w:num w:numId="4" w16cid:durableId="174325818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 w16cid:durableId="1455364159">
    <w:abstractNumId w:val="5"/>
  </w:num>
  <w:num w:numId="6" w16cid:durableId="1633705995">
    <w:abstractNumId w:val="6"/>
  </w:num>
  <w:num w:numId="7" w16cid:durableId="396784611">
    <w:abstractNumId w:val="18"/>
  </w:num>
  <w:num w:numId="8" w16cid:durableId="33624266">
    <w:abstractNumId w:val="10"/>
  </w:num>
  <w:num w:numId="9" w16cid:durableId="486095639">
    <w:abstractNumId w:val="2"/>
  </w:num>
  <w:num w:numId="10" w16cid:durableId="2068843887">
    <w:abstractNumId w:val="17"/>
  </w:num>
  <w:num w:numId="11" w16cid:durableId="137236122">
    <w:abstractNumId w:val="8"/>
  </w:num>
  <w:num w:numId="12" w16cid:durableId="504973864">
    <w:abstractNumId w:val="9"/>
  </w:num>
  <w:num w:numId="13" w16cid:durableId="1515268640">
    <w:abstractNumId w:val="1"/>
  </w:num>
  <w:num w:numId="14" w16cid:durableId="1857500842">
    <w:abstractNumId w:val="0"/>
  </w:num>
  <w:num w:numId="15" w16cid:durableId="363600648">
    <w:abstractNumId w:val="4"/>
  </w:num>
  <w:num w:numId="16" w16cid:durableId="1220165976">
    <w:abstractNumId w:val="3"/>
  </w:num>
  <w:num w:numId="17" w16cid:durableId="698354204">
    <w:abstractNumId w:val="11"/>
  </w:num>
  <w:num w:numId="18" w16cid:durableId="2089618700">
    <w:abstractNumId w:val="12"/>
  </w:num>
  <w:num w:numId="19" w16cid:durableId="774979791">
    <w:abstractNumId w:val="15"/>
  </w:num>
  <w:num w:numId="20" w16cid:durableId="137437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03B3A"/>
    <w:rsid w:val="002259AD"/>
    <w:rsid w:val="0023301F"/>
    <w:rsid w:val="002462EF"/>
    <w:rsid w:val="00252644"/>
    <w:rsid w:val="00257B1C"/>
    <w:rsid w:val="00262A56"/>
    <w:rsid w:val="002831B1"/>
    <w:rsid w:val="00293F16"/>
    <w:rsid w:val="0029473D"/>
    <w:rsid w:val="002A6590"/>
    <w:rsid w:val="002C1CD6"/>
    <w:rsid w:val="002C67B6"/>
    <w:rsid w:val="002D026A"/>
    <w:rsid w:val="002E2448"/>
    <w:rsid w:val="00320530"/>
    <w:rsid w:val="0032303C"/>
    <w:rsid w:val="003719F7"/>
    <w:rsid w:val="00390A12"/>
    <w:rsid w:val="003925C4"/>
    <w:rsid w:val="003A784E"/>
    <w:rsid w:val="003C0631"/>
    <w:rsid w:val="003C2218"/>
    <w:rsid w:val="003D1F4C"/>
    <w:rsid w:val="003E0B6F"/>
    <w:rsid w:val="003E1E75"/>
    <w:rsid w:val="003E3A9A"/>
    <w:rsid w:val="003F0E05"/>
    <w:rsid w:val="00411DAE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29F1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43346"/>
    <w:rsid w:val="00550AF6"/>
    <w:rsid w:val="00574170"/>
    <w:rsid w:val="00586B7B"/>
    <w:rsid w:val="00593D4B"/>
    <w:rsid w:val="005B2161"/>
    <w:rsid w:val="005B6F35"/>
    <w:rsid w:val="005E59C1"/>
    <w:rsid w:val="0061466C"/>
    <w:rsid w:val="0061562D"/>
    <w:rsid w:val="00632515"/>
    <w:rsid w:val="006329C3"/>
    <w:rsid w:val="006613ED"/>
    <w:rsid w:val="00663F79"/>
    <w:rsid w:val="00671637"/>
    <w:rsid w:val="00675F74"/>
    <w:rsid w:val="00683DD8"/>
    <w:rsid w:val="00697AB6"/>
    <w:rsid w:val="006B5CAF"/>
    <w:rsid w:val="006C26EE"/>
    <w:rsid w:val="006F73D5"/>
    <w:rsid w:val="00701FEF"/>
    <w:rsid w:val="00712717"/>
    <w:rsid w:val="0075146B"/>
    <w:rsid w:val="00751D72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44EB1"/>
    <w:rsid w:val="0085524F"/>
    <w:rsid w:val="00865E6D"/>
    <w:rsid w:val="008C5692"/>
    <w:rsid w:val="008D2E88"/>
    <w:rsid w:val="008D30B0"/>
    <w:rsid w:val="008F0C3E"/>
    <w:rsid w:val="009030FC"/>
    <w:rsid w:val="00903119"/>
    <w:rsid w:val="00907F1A"/>
    <w:rsid w:val="009216EA"/>
    <w:rsid w:val="00926EB0"/>
    <w:rsid w:val="00944B6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42ED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1D03"/>
    <w:rsid w:val="00E624B9"/>
    <w:rsid w:val="00E728DB"/>
    <w:rsid w:val="00E87199"/>
    <w:rsid w:val="00E92E0D"/>
    <w:rsid w:val="00E963F2"/>
    <w:rsid w:val="00E96414"/>
    <w:rsid w:val="00EA4A77"/>
    <w:rsid w:val="00EA7457"/>
    <w:rsid w:val="00EC2D09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6325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5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5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5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C9859-D275-4C38-8CB9-BD06577BB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262B27-2DD4-4D4A-BF89-3ECAB20E9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CAECA-5FF9-4255-89CF-D7F848DC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Small Business Contracting Compliance Plan Form</vt:lpstr>
    </vt:vector>
  </TitlesOfParts>
  <Company>State_of_Illinois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Small Business Contracting Compliance Plan Form</dc:title>
  <dc:subject/>
  <dc:creator>margaret.vandijk</dc:creator>
  <cp:keywords/>
  <cp:lastModifiedBy>Kim, Joe</cp:lastModifiedBy>
  <cp:revision>2</cp:revision>
  <cp:lastPrinted>2011-10-03T13:32:00Z</cp:lastPrinted>
  <dcterms:created xsi:type="dcterms:W3CDTF">2023-09-25T20:27:00Z</dcterms:created>
  <dcterms:modified xsi:type="dcterms:W3CDTF">2023-09-25T20:27:00Z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